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330a" w14:textId="326330a">
      <w:pPr>
        <w:pStyle w:val="Heading1"/>
        <w15:collapsed w:val="false"/>
      </w:pPr>
      <w:r>
        <w:t/>
      </w:r>
      <w:r>
        <w:t xml:space="preserve"/>
      </w:r>
      <w:r>
        <w:t xml:space="preserve">Produce a table from saved dataset from -esttab-</w:t>
      </w:r>
    </w:p>
    <w:tbl>
      <w:tblPr>
        <w:tblStyle w:val="TableGrid"/>
      </w:tblPr>
      <w:tblGrid>
        <w:gridCol w:w="3120"/>
        <w:gridCol w:w="3120"/>
        <w:gridCol w:w="3120"/>
      </w:tblGrid>
      <w:tr>
        <w:tc>
          <w:tcPr>
            <w:tcW w:w="3120" w:type="dxa"/>
          </w:tcPr>
          <w:p>
            <w:pPr>
              <w:spacing w:after="0"/>
            </w:pPr>
            <w:r>
              <w:t xml:space="preserve">Regression table using -esttab-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Model 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Model 2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b/t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b/t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Weight (lbs.)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0.001***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0.001***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(6.09)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Gear Ratio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0.171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-0.337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(0.64)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(-1.19)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Turn Circle (ft.) 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0.024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0.061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(0.70)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(1.81)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Car type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0.865***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(3.66)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Constant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-0.581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-0.466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(-0.38)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(-0.33)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Observations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74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74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R-squared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0.73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0.78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Adjusted R-squared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0.72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0.76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t statistics in parentheses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* p&lt;0.05, ** p&lt;0.01, *** p&lt;0.001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</w:tr>
    </w:tbl>
    <w:p>
      <w:r>
        <w:t/>
      </w:r>
    </w:p>
    <w:p>
      <w:r>
        <w:br w:type="page"/>
      </w:r>
    </w:p>
    <w:tbl>
      <w:tblPr>
        <w:tblStyle w:val="TableGrid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3120"/>
        <w:gridCol w:w="3120"/>
        <w:gridCol w:w="3120"/>
      </w:tblGrid>
      <w:tr>
        <w:tc>
          <w:tcPr>
            <w:tcW w:w="9360" w:type="dxa"/>
            <w:gridSpan w:val="3"/>
            <w:tcBorders>
              <w:bottom w:val="double" w:color="000000"/>
            </w:tcBorders>
          </w:tcPr>
          <w:p>
            <w:pPr>
              <w:spacing w:after="0"/>
              <w:jc w:val="center"/>
            </w:pPr>
            <w:r>
              <w:t xml:space="preserve">Regression table using -esttab-</w:t>
            </w:r>
          </w:p>
        </w:tc>
      </w:tr>
      <w:tr>
        <w:tc>
          <w:tcPr>
            <w:tcW w:w="3120" w:type="dxa"/>
            <w:tcBorders>
              <w:top w:val="double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  <w:tcBorders>
              <w:top w:val="double" w:color="000000"/>
            </w:tcBorders>
          </w:tcPr>
          <w:p>
            <w:pPr>
              <w:spacing w:after="0"/>
            </w:pPr>
            <w:r>
              <w:t xml:space="preserve">Model 1</w:t>
            </w:r>
          </w:p>
        </w:tc>
        <w:tc>
          <w:tcPr>
            <w:tcW w:w="3120" w:type="dxa"/>
            <w:tcBorders>
              <w:top w:val="double" w:color="000000"/>
            </w:tcBorders>
          </w:tcPr>
          <w:p>
            <w:pPr>
              <w:spacing w:after="0"/>
            </w:pPr>
            <w:r>
              <w:t xml:space="preserve">Model 2</w:t>
            </w:r>
          </w:p>
        </w:tc>
      </w:tr>
      <w:tr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b/t</w:t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b/t</w:t>
            </w:r>
          </w:p>
        </w:tc>
      </w:tr>
      <w:tr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Weight (lbs.)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0.001***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0.001***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(6.09)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(6.06)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Gear Ratio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0.171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-0.337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(0.64)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(-1.19)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Turn Circle (ft.) 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0.024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0.061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(0.70)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(1.81)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Car type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0.865***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(3.66)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Constant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-0.581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-0.466</w:t>
            </w:r>
          </w:p>
        </w:tc>
      </w:tr>
      <w:tr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/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(-0.38)</w:t>
            </w:r>
          </w:p>
        </w:tc>
        <w:tc>
          <w:tcPr>
            <w:tcW w:w="3120" w:type="dxa"/>
            <w:tcBorders>
              <w:bottom w:val="dotted" w:color="000000"/>
            </w:tcBorders>
          </w:tcPr>
          <w:p>
            <w:pPr>
              <w:spacing w:after="0"/>
            </w:pPr>
            <w:r>
              <w:t xml:space="preserve">(-0.33)</w:t>
            </w:r>
          </w:p>
        </w:tc>
      </w:tr>
      <w:tr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Observations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74</w:t>
            </w:r>
          </w:p>
        </w:tc>
        <w:tc>
          <w:tcPr>
            <w:tcW w:w="3120" w:type="dxa"/>
            <w:tcBorders>
              <w:top w:val="dotted" w:color="000000"/>
            </w:tcBorders>
          </w:tcPr>
          <w:p>
            <w:pPr>
              <w:spacing w:after="0"/>
            </w:pPr>
            <w:r>
              <w:t xml:space="preserve">74</w:t>
            </w:r>
          </w:p>
        </w:tc>
      </w:tr>
      <w:tr>
        <w:tc>
          <w:tcPr>
            <w:tcW w:w="3120" w:type="dxa"/>
          </w:tcPr>
          <w:p>
            <w:pPr>
              <w:spacing w:after="0"/>
            </w:pPr>
            <w:r>
              <w:t xml:space="preserve">R-squared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0.73</w:t>
            </w:r>
          </w:p>
        </w:tc>
        <w:tc>
          <w:tcPr>
            <w:tcW w:w="3120" w:type="dxa"/>
          </w:tcPr>
          <w:p>
            <w:pPr>
              <w:spacing w:after="0"/>
            </w:pPr>
            <w:r>
              <w:t xml:space="preserve">0.78</w:t>
            </w:r>
          </w:p>
        </w:tc>
      </w:tr>
      <w:tr>
        <w:tc>
          <w:tcPr>
            <w:tcW w:w="3120" w:type="dxa"/>
            <w:tcBorders>
              <w:bottom w:val="double" w:color="000000"/>
            </w:tcBorders>
          </w:tcPr>
          <w:p>
            <w:pPr>
              <w:spacing w:after="0"/>
            </w:pPr>
            <w:r>
              <w:t xml:space="preserve">Adjusted R-squared</w:t>
            </w:r>
          </w:p>
        </w:tc>
        <w:tc>
          <w:tcPr>
            <w:tcW w:w="3120" w:type="dxa"/>
            <w:tcBorders>
              <w:bottom w:val="double" w:color="000000"/>
            </w:tcBorders>
          </w:tcPr>
          <w:p>
            <w:pPr>
              <w:spacing w:after="0"/>
            </w:pPr>
            <w:r>
              <w:t xml:space="preserve">0.72</w:t>
            </w:r>
          </w:p>
        </w:tc>
        <w:tc>
          <w:tcPr>
            <w:tcW w:w="3120" w:type="dxa"/>
            <w:tcBorders>
              <w:bottom w:val="double" w:color="000000"/>
            </w:tcBorders>
          </w:tcPr>
          <w:p>
            <w:pPr>
              <w:spacing w:after="0"/>
            </w:pPr>
            <w:r>
              <w:t xml:space="preserve">0.76</w:t>
            </w:r>
          </w:p>
        </w:tc>
      </w:tr>
      <w:tr>
        <w:tc>
          <w:tcPr>
            <w:tcW w:w="9360" w:type="dxa"/>
            <w:gridSpan w:val="3"/>
            <w:tcBorders>
              <w:top w:val="double" w:color="000000"/>
            </w:tcBorders>
          </w:tcPr>
          <w:p>
            <w:pPr>
              <w:spacing w:after="0"/>
              <w:jc w:val="left"/>
            </w:pPr>
            <w:r>
              <w:rPr>
                <w:i w:val="true"/>
              </w:rPr>
              <w:t xml:space="preserve">t statistics in parentheses</w:t>
            </w:r>
          </w:p>
        </w:tc>
      </w:tr>
      <w:tr>
        <w:tc>
          <w:tcPr>
            <w:tcW w:w="9360" w:type="dxa"/>
            <w:gridSpan w:val="3"/>
          </w:tcPr>
          <w:p>
            <w:pPr>
              <w:spacing w:after="0"/>
              <w:jc w:val="left"/>
            </w:pPr>
            <w:r>
              <w:rPr>
                <w:i w:val="true"/>
              </w:rPr>
              <w:t xml:space="preserve">* p&lt;0.05, ** p&lt;0.01, *** p&lt;0.001</w:t>
            </w:r>
          </w:p>
        </w:tc>
      </w:tr>
    </w:tbl>
    <w:p>
      <w:r>
        <w:t/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